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F8" w:rsidRPr="00A10E53" w:rsidRDefault="008F6721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A10E53">
        <w:rPr>
          <w:rFonts w:ascii="黑体" w:eastAsia="黑体" w:hAnsi="宋体" w:hint="eastAsia"/>
          <w:sz w:val="30"/>
          <w:szCs w:val="30"/>
        </w:rPr>
        <w:t>艺术设计（中外合作办学）、数字媒体艺术设计（中外合作办学）</w:t>
      </w:r>
    </w:p>
    <w:p w:rsidR="00151CF8" w:rsidRPr="00A10E53" w:rsidRDefault="008F6721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A10E53">
        <w:rPr>
          <w:rFonts w:ascii="黑体" w:eastAsia="黑体" w:hAnsi="宋体" w:hint="eastAsia"/>
          <w:sz w:val="30"/>
          <w:szCs w:val="30"/>
        </w:rPr>
        <w:t>专业综合测评方案</w:t>
      </w:r>
    </w:p>
    <w:p w:rsidR="00151CF8" w:rsidRPr="00A10E53" w:rsidRDefault="008F6721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A10E53">
        <w:rPr>
          <w:rFonts w:ascii="黑体" w:eastAsia="黑体" w:hAnsi="宋体" w:hint="eastAsia"/>
          <w:sz w:val="28"/>
          <w:szCs w:val="28"/>
        </w:rPr>
        <w:t>（备注：与新西兰怀卡托理工学院合作）</w:t>
      </w:r>
    </w:p>
    <w:p w:rsidR="00151CF8" w:rsidRPr="00A10E53" w:rsidRDefault="008F6721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 w:rsidRPr="00A10E53"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151CF8" w:rsidRPr="00A10E53" w:rsidRDefault="008F6721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技能测试</w:t>
      </w:r>
    </w:p>
    <w:p w:rsidR="00151CF8" w:rsidRPr="00A10E53" w:rsidRDefault="008F6721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A10E53">
        <w:rPr>
          <w:rFonts w:ascii="宋体" w:hAnsi="宋体" w:hint="eastAsia"/>
          <w:b/>
          <w:sz w:val="24"/>
          <w:szCs w:val="24"/>
        </w:rPr>
        <w:t>二、测试时间</w:t>
      </w:r>
    </w:p>
    <w:p w:rsidR="00151CF8" w:rsidRPr="00A10E53" w:rsidRDefault="008F6721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20</w:t>
      </w:r>
      <w:r w:rsidRPr="00A10E53">
        <w:rPr>
          <w:rFonts w:ascii="宋体" w:hAnsi="宋体"/>
          <w:sz w:val="24"/>
          <w:szCs w:val="24"/>
        </w:rPr>
        <w:t>21</w:t>
      </w:r>
      <w:r w:rsidRPr="00A10E53">
        <w:rPr>
          <w:rFonts w:ascii="宋体" w:hAnsi="宋体" w:hint="eastAsia"/>
          <w:sz w:val="24"/>
          <w:szCs w:val="24"/>
        </w:rPr>
        <w:t>年4月</w:t>
      </w:r>
      <w:r w:rsidRPr="00A10E53">
        <w:rPr>
          <w:rFonts w:ascii="宋体" w:hAnsi="宋体"/>
          <w:sz w:val="24"/>
          <w:szCs w:val="24"/>
        </w:rPr>
        <w:t>17</w:t>
      </w:r>
      <w:r w:rsidRPr="00A10E53">
        <w:rPr>
          <w:rFonts w:ascii="宋体" w:hAnsi="宋体" w:hint="eastAsia"/>
          <w:sz w:val="24"/>
          <w:szCs w:val="24"/>
        </w:rPr>
        <w:t>日9:00-12:</w:t>
      </w:r>
      <w:r w:rsidRPr="00A10E53">
        <w:rPr>
          <w:rFonts w:ascii="宋体" w:hAnsi="宋体"/>
          <w:sz w:val="24"/>
          <w:szCs w:val="24"/>
        </w:rPr>
        <w:t>00</w:t>
      </w:r>
    </w:p>
    <w:p w:rsidR="00151CF8" w:rsidRDefault="008F6721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A10E53">
        <w:rPr>
          <w:rFonts w:ascii="宋体" w:hAnsi="宋体" w:hint="eastAsia"/>
          <w:b/>
          <w:sz w:val="24"/>
          <w:szCs w:val="24"/>
        </w:rPr>
        <w:t>三、测试内容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519"/>
        <w:gridCol w:w="1163"/>
        <w:gridCol w:w="726"/>
        <w:gridCol w:w="4355"/>
      </w:tblGrid>
      <w:tr w:rsidR="00FE5B50" w:rsidRPr="00EE22B3" w:rsidTr="00A4673E">
        <w:trPr>
          <w:trHeight w:val="454"/>
          <w:jc w:val="center"/>
        </w:trPr>
        <w:tc>
          <w:tcPr>
            <w:tcW w:w="629" w:type="pct"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测试时长</w:t>
            </w:r>
          </w:p>
        </w:tc>
        <w:tc>
          <w:tcPr>
            <w:tcW w:w="409" w:type="pct"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452" w:type="pct"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FE5B50" w:rsidRPr="00EE22B3" w:rsidTr="00A4673E">
        <w:trPr>
          <w:trHeight w:val="1090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FE5B50" w:rsidRDefault="00FE5B50" w:rsidP="00A4673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在规定时间内完成</w:t>
            </w:r>
            <w:r w:rsidRPr="00A10E53">
              <w:rPr>
                <w:rFonts w:ascii="宋体" w:eastAsia="宋体" w:hAnsi="宋体" w:cs="Times New Roman" w:hint="eastAsia"/>
                <w:szCs w:val="21"/>
              </w:rPr>
              <w:t>素描(头像</w:t>
            </w:r>
            <w:r w:rsidRPr="00A10E53">
              <w:rPr>
                <w:rFonts w:ascii="宋体" w:eastAsia="宋体" w:hAnsi="宋体" w:cs="宋体" w:hint="eastAsia"/>
                <w:kern w:val="0"/>
                <w:szCs w:val="21"/>
              </w:rPr>
              <w:t>默写</w:t>
            </w:r>
            <w:r w:rsidRPr="00A10E53">
              <w:rPr>
                <w:rFonts w:ascii="宋体" w:eastAsia="宋体" w:hAnsi="宋体" w:cs="Times New Roman" w:hint="eastAsia"/>
                <w:szCs w:val="21"/>
              </w:rPr>
              <w:t>)</w:t>
            </w:r>
          </w:p>
          <w:p w:rsidR="00FE5B50" w:rsidRDefault="00FE5B50" w:rsidP="00A4673E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2.完成外语测试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FE5B50" w:rsidRPr="001561DB" w:rsidRDefault="003E545E" w:rsidP="003E545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素描150分钟+外语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测试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30分钟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=</w:t>
            </w:r>
            <w:r w:rsidR="00FE5B5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 w:rsidR="00FE5B50">
              <w:rPr>
                <w:rFonts w:asciiTheme="majorEastAsia" w:eastAsiaTheme="majorEastAsia" w:hAnsiTheme="majorEastAsia" w:cs="宋体"/>
                <w:kern w:val="0"/>
                <w:szCs w:val="21"/>
              </w:rPr>
              <w:t>8</w:t>
            </w:r>
            <w:r w:rsidR="00FE5B5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0分钟</w:t>
            </w:r>
          </w:p>
        </w:tc>
        <w:tc>
          <w:tcPr>
            <w:tcW w:w="409" w:type="pct"/>
            <w:vAlign w:val="center"/>
          </w:tcPr>
          <w:p w:rsidR="00FE5B50" w:rsidRPr="001561DB" w:rsidRDefault="00FE5B50" w:rsidP="00A4673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300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FE5B50" w:rsidRPr="00A10E53" w:rsidRDefault="00FE5B50" w:rsidP="00FE5B50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A10E53">
              <w:rPr>
                <w:rFonts w:ascii="宋体" w:eastAsia="宋体" w:hAnsi="宋体" w:cs="宋体" w:hint="eastAsia"/>
                <w:kern w:val="0"/>
                <w:szCs w:val="21"/>
              </w:rPr>
              <w:t>1.画板、铅笔、橡皮、画笔等画具自备。</w:t>
            </w:r>
          </w:p>
          <w:p w:rsidR="00FE5B50" w:rsidRPr="001561DB" w:rsidRDefault="00FE5B50" w:rsidP="00FE5B50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10E53">
              <w:rPr>
                <w:rFonts w:ascii="宋体" w:eastAsia="宋体" w:hAnsi="宋体" w:cs="宋体" w:hint="eastAsia"/>
                <w:kern w:val="0"/>
                <w:szCs w:val="21"/>
              </w:rPr>
              <w:t>2.作品必须在考试用纸（4开）上完成。</w:t>
            </w:r>
          </w:p>
        </w:tc>
      </w:tr>
    </w:tbl>
    <w:p w:rsidR="00151CF8" w:rsidRDefault="008F6721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A10E53">
        <w:rPr>
          <w:rFonts w:ascii="宋体" w:hAnsi="宋体" w:hint="eastAsia"/>
          <w:b/>
          <w:sz w:val="24"/>
          <w:szCs w:val="24"/>
        </w:rPr>
        <w:t>四、</w:t>
      </w:r>
      <w:r w:rsidR="00E360C9">
        <w:rPr>
          <w:rFonts w:ascii="宋体" w:hAnsi="宋体" w:hint="eastAsia"/>
          <w:b/>
          <w:sz w:val="24"/>
          <w:szCs w:val="24"/>
        </w:rPr>
        <w:t>评分</w:t>
      </w:r>
      <w:r w:rsidR="00E360C9">
        <w:rPr>
          <w:rFonts w:ascii="宋体" w:hAnsi="宋体"/>
          <w:b/>
          <w:sz w:val="24"/>
          <w:szCs w:val="24"/>
        </w:rPr>
        <w:t>标准</w:t>
      </w:r>
    </w:p>
    <w:p w:rsidR="00E360C9" w:rsidRPr="00A10E53" w:rsidRDefault="00E360C9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</w:t>
      </w:r>
      <w:r w:rsidRPr="00A10E53">
        <w:rPr>
          <w:rFonts w:ascii="宋体" w:hAnsi="宋体" w:hint="eastAsia"/>
          <w:b/>
          <w:sz w:val="24"/>
          <w:szCs w:val="24"/>
        </w:rPr>
        <w:t>素描</w:t>
      </w:r>
      <w:r w:rsidR="003E545E">
        <w:rPr>
          <w:rFonts w:ascii="宋体" w:hAnsi="宋体" w:hint="eastAsia"/>
          <w:b/>
          <w:sz w:val="24"/>
          <w:szCs w:val="24"/>
        </w:rPr>
        <w:t>技能测试</w:t>
      </w:r>
      <w:r w:rsidRPr="00A10E53">
        <w:rPr>
          <w:rFonts w:ascii="宋体" w:hAnsi="宋体" w:hint="eastAsia"/>
          <w:b/>
          <w:sz w:val="24"/>
          <w:szCs w:val="24"/>
        </w:rPr>
        <w:t>评分标准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A10E53">
        <w:rPr>
          <w:rFonts w:ascii="宋体" w:hAnsi="宋体" w:hint="eastAsia"/>
          <w:b/>
          <w:sz w:val="24"/>
          <w:szCs w:val="24"/>
        </w:rPr>
        <w:t>素描</w:t>
      </w:r>
      <w:r w:rsidR="0010409F">
        <w:rPr>
          <w:rFonts w:ascii="宋体" w:hAnsi="宋体" w:hint="eastAsia"/>
          <w:b/>
          <w:sz w:val="24"/>
          <w:szCs w:val="24"/>
        </w:rPr>
        <w:t>测试</w:t>
      </w:r>
      <w:r w:rsidRPr="00A10E53">
        <w:rPr>
          <w:rFonts w:ascii="宋体" w:hAnsi="宋体" w:hint="eastAsia"/>
          <w:b/>
          <w:sz w:val="24"/>
          <w:szCs w:val="24"/>
        </w:rPr>
        <w:t>采取百分制的评审专家集体评分制度，对学生作品画面的构图、形体比例、质感与空间关系、画面整体处理等多种因素综合评分；百分制</w:t>
      </w:r>
      <w:r w:rsidRPr="00A10E53">
        <w:rPr>
          <w:rFonts w:ascii="宋体" w:hAnsi="宋体"/>
          <w:b/>
          <w:sz w:val="24"/>
          <w:szCs w:val="24"/>
        </w:rPr>
        <w:t>成绩</w:t>
      </w:r>
      <w:r w:rsidRPr="00A10E53">
        <w:rPr>
          <w:rFonts w:ascii="宋体" w:hAnsi="宋体" w:hint="eastAsia"/>
          <w:b/>
          <w:sz w:val="24"/>
          <w:szCs w:val="24"/>
        </w:rPr>
        <w:t>乘以2.4系数</w:t>
      </w:r>
      <w:r w:rsidRPr="00A10E53">
        <w:rPr>
          <w:rFonts w:ascii="宋体" w:hAnsi="宋体"/>
          <w:b/>
          <w:sz w:val="24"/>
          <w:szCs w:val="24"/>
        </w:rPr>
        <w:t>后计为</w:t>
      </w:r>
      <w:r w:rsidRPr="00A10E53">
        <w:rPr>
          <w:rFonts w:ascii="宋体" w:hAnsi="宋体" w:hint="eastAsia"/>
          <w:b/>
          <w:sz w:val="24"/>
          <w:szCs w:val="24"/>
        </w:rPr>
        <w:t>素描技能测试</w:t>
      </w:r>
      <w:r w:rsidRPr="00A10E53">
        <w:rPr>
          <w:rFonts w:ascii="宋体" w:hAnsi="宋体"/>
          <w:b/>
          <w:sz w:val="24"/>
          <w:szCs w:val="24"/>
        </w:rPr>
        <w:t>成绩</w:t>
      </w:r>
      <w:r w:rsidRPr="00A10E53">
        <w:rPr>
          <w:rFonts w:ascii="宋体" w:hAnsi="宋体" w:hint="eastAsia"/>
          <w:b/>
          <w:sz w:val="24"/>
          <w:szCs w:val="24"/>
        </w:rPr>
        <w:t>。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A：符合试题规定及要求，造型准确，正确地理解对象结构与体面关系，构图完整，空间感、体积</w:t>
      </w:r>
      <w:bookmarkStart w:id="0" w:name="_GoBack"/>
      <w:bookmarkEnd w:id="0"/>
      <w:r w:rsidRPr="00A10E53">
        <w:rPr>
          <w:rFonts w:ascii="宋体" w:hAnsi="宋体" w:hint="eastAsia"/>
          <w:sz w:val="24"/>
          <w:szCs w:val="24"/>
        </w:rPr>
        <w:t>感、质感的把握能力较强，作品富有感染力。（90-100分）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B：符合试题规定及要求，造型准确，结构与体面关系较好，构图完整，刻画较深入，空间感、质感的把握能力较好，作品有一定的感染力。（80-89分）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C：</w:t>
      </w:r>
      <w:r w:rsidRPr="00A10E53">
        <w:rPr>
          <w:rFonts w:ascii="宋体" w:hAnsi="宋体"/>
          <w:sz w:val="24"/>
          <w:szCs w:val="24"/>
        </w:rPr>
        <w:t>符合试题规定及要求，造型</w:t>
      </w:r>
      <w:r w:rsidRPr="00A10E53">
        <w:rPr>
          <w:rFonts w:ascii="宋体" w:hAnsi="宋体" w:hint="eastAsia"/>
          <w:sz w:val="24"/>
          <w:szCs w:val="24"/>
        </w:rPr>
        <w:t>较</w:t>
      </w:r>
      <w:r w:rsidRPr="00A10E53">
        <w:rPr>
          <w:rFonts w:ascii="宋体" w:hAnsi="宋体"/>
          <w:sz w:val="24"/>
          <w:szCs w:val="24"/>
        </w:rPr>
        <w:t>准确，结构与体面关系</w:t>
      </w:r>
      <w:r w:rsidRPr="00A10E53">
        <w:rPr>
          <w:rFonts w:ascii="宋体" w:hAnsi="宋体" w:hint="eastAsia"/>
          <w:sz w:val="24"/>
          <w:szCs w:val="24"/>
        </w:rPr>
        <w:t>较好</w:t>
      </w:r>
      <w:r w:rsidRPr="00A10E53">
        <w:rPr>
          <w:rFonts w:ascii="宋体" w:hAnsi="宋体"/>
          <w:sz w:val="24"/>
          <w:szCs w:val="24"/>
        </w:rPr>
        <w:t>，构图</w:t>
      </w:r>
      <w:r w:rsidRPr="00A10E53">
        <w:rPr>
          <w:rFonts w:ascii="宋体" w:hAnsi="宋体" w:hint="eastAsia"/>
          <w:sz w:val="24"/>
          <w:szCs w:val="24"/>
        </w:rPr>
        <w:t>较</w:t>
      </w:r>
      <w:r w:rsidRPr="00A10E53">
        <w:rPr>
          <w:rFonts w:ascii="宋体" w:hAnsi="宋体"/>
          <w:sz w:val="24"/>
          <w:szCs w:val="24"/>
        </w:rPr>
        <w:t>完整，刻画</w:t>
      </w:r>
      <w:r w:rsidRPr="00A10E53">
        <w:rPr>
          <w:rFonts w:ascii="宋体" w:hAnsi="宋体" w:hint="eastAsia"/>
          <w:sz w:val="24"/>
          <w:szCs w:val="24"/>
        </w:rPr>
        <w:t>一般</w:t>
      </w:r>
      <w:r w:rsidRPr="00A10E53">
        <w:rPr>
          <w:rFonts w:ascii="宋体" w:hAnsi="宋体"/>
          <w:sz w:val="24"/>
          <w:szCs w:val="24"/>
        </w:rPr>
        <w:t>，作品感染力</w:t>
      </w:r>
      <w:r w:rsidRPr="00A10E53">
        <w:rPr>
          <w:rFonts w:ascii="宋体" w:hAnsi="宋体" w:hint="eastAsia"/>
          <w:sz w:val="24"/>
          <w:szCs w:val="24"/>
        </w:rPr>
        <w:t>一般。（70-79分）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D：符合试题规定及要求，绘画方法正确，具备一定的造型能力，构图一般，但空间感、体积感、质感的把握不足。（60-69分）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E：不符合试题规定及要求，造型能力较差，绘画方法不正确，缺乏艺术表现力。（0-59分）</w:t>
      </w:r>
    </w:p>
    <w:p w:rsidR="00151CF8" w:rsidRPr="00A10E53" w:rsidRDefault="008F6721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A10E53">
        <w:rPr>
          <w:rFonts w:ascii="宋体" w:hAnsi="宋体" w:hint="eastAsia"/>
          <w:sz w:val="24"/>
          <w:szCs w:val="24"/>
        </w:rPr>
        <w:t>评定等级具体要求：</w:t>
      </w:r>
    </w:p>
    <w:p w:rsidR="00151CF8" w:rsidRPr="00A10E53" w:rsidRDefault="00E360C9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（1）</w:t>
      </w:r>
      <w:r w:rsidR="008F6721" w:rsidRPr="00A10E53">
        <w:rPr>
          <w:rFonts w:ascii="宋体" w:hAnsi="宋体" w:hint="eastAsia"/>
          <w:b/>
          <w:sz w:val="24"/>
          <w:szCs w:val="24"/>
        </w:rPr>
        <w:t>构图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lastRenderedPageBreak/>
        <w:t>A：符合构图规律，画面均衡，具有较强的韵律和节奏感。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B：基本上符合构图规律，画面比例均衡。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C：</w:t>
      </w:r>
      <w:r w:rsidRPr="00A10E53">
        <w:rPr>
          <w:rFonts w:ascii="宋体" w:eastAsia="宋体" w:hAnsi="宋体" w:cs="Times New Roman"/>
          <w:sz w:val="24"/>
          <w:szCs w:val="24"/>
        </w:rPr>
        <w:t>构图</w:t>
      </w:r>
      <w:r w:rsidRPr="00A10E53">
        <w:rPr>
          <w:rFonts w:ascii="宋体" w:eastAsia="宋体" w:hAnsi="宋体" w:cs="Times New Roman" w:hint="eastAsia"/>
          <w:sz w:val="24"/>
          <w:szCs w:val="24"/>
        </w:rPr>
        <w:t>较</w:t>
      </w:r>
      <w:r w:rsidRPr="00A10E53">
        <w:rPr>
          <w:rFonts w:ascii="宋体" w:eastAsia="宋体" w:hAnsi="宋体" w:cs="Times New Roman"/>
          <w:sz w:val="24"/>
          <w:szCs w:val="24"/>
        </w:rPr>
        <w:t>完整，</w:t>
      </w:r>
      <w:r w:rsidRPr="00A10E53">
        <w:rPr>
          <w:rFonts w:ascii="宋体" w:eastAsia="宋体" w:hAnsi="宋体" w:cs="Times New Roman" w:hint="eastAsia"/>
          <w:sz w:val="24"/>
          <w:szCs w:val="24"/>
        </w:rPr>
        <w:t>画面比例合适。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 xml:space="preserve">D：局部构图不合理，但不影响画面的整体部局，有一定的构图基础。                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E：画面构图不合理。</w:t>
      </w:r>
    </w:p>
    <w:p w:rsidR="00151CF8" w:rsidRPr="00A10E53" w:rsidRDefault="00E360C9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（2）</w:t>
      </w:r>
      <w:r w:rsidR="008F6721" w:rsidRPr="00A10E53">
        <w:rPr>
          <w:rFonts w:ascii="宋体" w:hAnsi="宋体" w:hint="eastAsia"/>
          <w:b/>
          <w:sz w:val="24"/>
          <w:szCs w:val="24"/>
        </w:rPr>
        <w:t>形体比例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A：形体比例准确，造型完整。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B：形体比例准确，造型合理。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C：形体比例基本准确，造型较</w:t>
      </w:r>
      <w:r w:rsidRPr="00A10E53">
        <w:rPr>
          <w:rFonts w:ascii="宋体" w:eastAsia="宋体" w:hAnsi="宋体" w:cs="Times New Roman"/>
          <w:sz w:val="24"/>
          <w:szCs w:val="24"/>
        </w:rPr>
        <w:t>准确</w:t>
      </w:r>
      <w:r w:rsidRPr="00A10E53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D：能把握比例关系，形体无明显错误。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E：比例失调，造型杂乱。</w:t>
      </w:r>
    </w:p>
    <w:p w:rsidR="00151CF8" w:rsidRPr="00A10E53" w:rsidRDefault="00E360C9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（3）</w:t>
      </w:r>
      <w:r w:rsidR="008F6721" w:rsidRPr="00A10E53">
        <w:rPr>
          <w:rFonts w:ascii="宋体" w:hAnsi="宋体" w:hint="eastAsia"/>
          <w:b/>
          <w:sz w:val="24"/>
          <w:szCs w:val="24"/>
        </w:rPr>
        <w:t>质感与空间关系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A：画面生动地表现质感与空间关系。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B：能较好体现质感与空间关系。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C：质感与空间关系一般。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D：基本上能体现质感与空间关系。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E：没有明显的质感与空间关系。</w:t>
      </w:r>
    </w:p>
    <w:p w:rsidR="00151CF8" w:rsidRPr="00A10E53" w:rsidRDefault="00E360C9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（4）</w:t>
      </w:r>
      <w:r w:rsidR="008F6721" w:rsidRPr="00A10E53">
        <w:rPr>
          <w:rFonts w:ascii="宋体" w:hAnsi="宋体" w:hint="eastAsia"/>
          <w:b/>
          <w:sz w:val="24"/>
          <w:szCs w:val="24"/>
        </w:rPr>
        <w:t>画面整体处理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A：</w:t>
      </w:r>
      <w:r w:rsidRPr="00A10E53">
        <w:rPr>
          <w:rFonts w:ascii="宋体" w:eastAsia="宋体" w:hAnsi="宋体" w:cs="Times New Roman"/>
          <w:sz w:val="24"/>
          <w:szCs w:val="24"/>
        </w:rPr>
        <w:t>刻画</w:t>
      </w:r>
      <w:r w:rsidRPr="00A10E53">
        <w:rPr>
          <w:rFonts w:ascii="宋体" w:eastAsia="宋体" w:hAnsi="宋体" w:cs="Times New Roman" w:hint="eastAsia"/>
          <w:sz w:val="24"/>
          <w:szCs w:val="24"/>
        </w:rPr>
        <w:t>生动、整体，具有较强的节奏感，画面整体统一。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B：</w:t>
      </w:r>
      <w:r w:rsidRPr="00A10E53">
        <w:rPr>
          <w:rFonts w:ascii="宋体" w:eastAsia="宋体" w:hAnsi="宋体" w:cs="Times New Roman"/>
          <w:sz w:val="24"/>
          <w:szCs w:val="24"/>
        </w:rPr>
        <w:t>刻画</w:t>
      </w:r>
      <w:r w:rsidRPr="00A10E53">
        <w:rPr>
          <w:rFonts w:ascii="宋体" w:eastAsia="宋体" w:hAnsi="宋体" w:cs="Times New Roman" w:hint="eastAsia"/>
          <w:sz w:val="24"/>
          <w:szCs w:val="24"/>
        </w:rPr>
        <w:t>深入，有节奏感，画面</w:t>
      </w:r>
      <w:proofErr w:type="gramStart"/>
      <w:r w:rsidRPr="00A10E53">
        <w:rPr>
          <w:rFonts w:ascii="宋体" w:eastAsia="宋体" w:hAnsi="宋体" w:cs="Times New Roman" w:hint="eastAsia"/>
          <w:sz w:val="24"/>
          <w:szCs w:val="24"/>
        </w:rPr>
        <w:t>较整体</w:t>
      </w:r>
      <w:proofErr w:type="gramEnd"/>
      <w:r w:rsidRPr="00A10E53">
        <w:rPr>
          <w:rFonts w:ascii="宋体" w:eastAsia="宋体" w:hAnsi="宋体" w:cs="Times New Roman" w:hint="eastAsia"/>
          <w:sz w:val="24"/>
          <w:szCs w:val="24"/>
        </w:rPr>
        <w:t>统一。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C：</w:t>
      </w:r>
      <w:r w:rsidRPr="00A10E53">
        <w:rPr>
          <w:rFonts w:ascii="宋体" w:eastAsia="宋体" w:hAnsi="宋体" w:cs="Times New Roman"/>
          <w:sz w:val="24"/>
          <w:szCs w:val="24"/>
        </w:rPr>
        <w:t>刻画</w:t>
      </w:r>
      <w:r w:rsidRPr="00A10E53">
        <w:rPr>
          <w:rFonts w:ascii="宋体" w:eastAsia="宋体" w:hAnsi="宋体" w:cs="Times New Roman" w:hint="eastAsia"/>
          <w:sz w:val="24"/>
          <w:szCs w:val="24"/>
        </w:rPr>
        <w:t>一般，整体关系较好，画面整体感一般。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D：有基本的</w:t>
      </w:r>
      <w:r w:rsidRPr="00A10E53">
        <w:rPr>
          <w:rFonts w:ascii="宋体" w:eastAsia="宋体" w:hAnsi="宋体" w:cs="Times New Roman"/>
          <w:sz w:val="24"/>
          <w:szCs w:val="24"/>
        </w:rPr>
        <w:t>刻画</w:t>
      </w:r>
      <w:r w:rsidRPr="00A10E53">
        <w:rPr>
          <w:rFonts w:ascii="宋体" w:eastAsia="宋体" w:hAnsi="宋体" w:cs="Times New Roman" w:hint="eastAsia"/>
          <w:sz w:val="24"/>
          <w:szCs w:val="24"/>
        </w:rPr>
        <w:t>，基本上能把握画面整体关系。</w:t>
      </w:r>
    </w:p>
    <w:p w:rsidR="00151CF8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E：无</w:t>
      </w:r>
      <w:r w:rsidRPr="00A10E53">
        <w:rPr>
          <w:rFonts w:ascii="宋体" w:eastAsia="宋体" w:hAnsi="宋体" w:cs="Times New Roman"/>
          <w:sz w:val="24"/>
          <w:szCs w:val="24"/>
        </w:rPr>
        <w:t>刻画</w:t>
      </w:r>
      <w:r w:rsidRPr="00A10E53">
        <w:rPr>
          <w:rFonts w:ascii="宋体" w:eastAsia="宋体" w:hAnsi="宋体" w:cs="Times New Roman" w:hint="eastAsia"/>
          <w:sz w:val="24"/>
          <w:szCs w:val="24"/>
        </w:rPr>
        <w:t>、关系不准确、画面混乱。</w:t>
      </w:r>
    </w:p>
    <w:p w:rsidR="00E360C9" w:rsidRDefault="00E360C9" w:rsidP="00E360C9">
      <w:pPr>
        <w:spacing w:afterLines="50" w:after="156" w:line="460" w:lineRule="exact"/>
        <w:ind w:left="51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2.外语部分测试</w:t>
      </w:r>
      <w:r w:rsidR="003E545E">
        <w:rPr>
          <w:rFonts w:ascii="宋体" w:eastAsia="宋体" w:hAnsi="宋体" w:cs="Times New Roman" w:hint="eastAsia"/>
          <w:b/>
          <w:sz w:val="24"/>
          <w:szCs w:val="24"/>
        </w:rPr>
        <w:t>评分标准</w:t>
      </w:r>
      <w:r>
        <w:rPr>
          <w:rFonts w:ascii="宋体" w:eastAsia="宋体" w:hAnsi="宋体" w:cs="Times New Roman" w:hint="eastAsia"/>
          <w:b/>
          <w:sz w:val="24"/>
          <w:szCs w:val="24"/>
        </w:rPr>
        <w:t>，</w:t>
      </w:r>
      <w:r w:rsidRPr="00B97B89">
        <w:rPr>
          <w:rFonts w:ascii="宋体" w:eastAsia="宋体" w:hAnsi="宋体" w:cs="Times New Roman" w:hint="eastAsia"/>
          <w:b/>
          <w:sz w:val="24"/>
          <w:szCs w:val="24"/>
        </w:rPr>
        <w:t>卷面分</w:t>
      </w:r>
      <w:r w:rsidRPr="00B97B89">
        <w:rPr>
          <w:rFonts w:ascii="宋体" w:eastAsia="宋体" w:hAnsi="宋体" w:cs="Times New Roman"/>
          <w:b/>
          <w:sz w:val="24"/>
          <w:szCs w:val="24"/>
        </w:rPr>
        <w:t>6</w:t>
      </w:r>
      <w:r w:rsidRPr="00B97B89">
        <w:rPr>
          <w:rFonts w:ascii="宋体" w:eastAsia="宋体" w:hAnsi="宋体" w:cs="Times New Roman" w:hint="eastAsia"/>
          <w:b/>
          <w:sz w:val="24"/>
          <w:szCs w:val="24"/>
        </w:rPr>
        <w:t>0分</w:t>
      </w:r>
      <w:r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09"/>
        <w:gridCol w:w="2244"/>
        <w:gridCol w:w="5835"/>
      </w:tblGrid>
      <w:tr w:rsidR="00E360C9" w:rsidRPr="00EE22B3" w:rsidTr="00A4673E">
        <w:trPr>
          <w:trHeight w:val="425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C9" w:rsidRPr="007639FF" w:rsidRDefault="00E360C9" w:rsidP="00A4673E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题型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C9" w:rsidRPr="007639FF" w:rsidRDefault="00E360C9" w:rsidP="00A4673E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C9" w:rsidRPr="007639FF" w:rsidRDefault="00E360C9" w:rsidP="00A4673E">
            <w:pPr>
              <w:pStyle w:val="3"/>
              <w:spacing w:after="0"/>
              <w:ind w:leftChars="0" w:left="0" w:firstLineChars="200"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测试内容</w:t>
            </w:r>
          </w:p>
        </w:tc>
      </w:tr>
      <w:tr w:rsidR="00E360C9" w:rsidRPr="00EE22B3" w:rsidTr="00A4673E">
        <w:trPr>
          <w:trHeight w:val="425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C9" w:rsidRPr="007639FF" w:rsidRDefault="00E360C9" w:rsidP="00A4673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628C">
              <w:rPr>
                <w:rFonts w:asciiTheme="minorEastAsia" w:hAnsiTheme="minorEastAsia" w:cs="Times New Roman" w:hint="eastAsia"/>
              </w:rPr>
              <w:t>选择题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C9" w:rsidRPr="007639FF" w:rsidRDefault="00E360C9" w:rsidP="00A4673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97B89">
              <w:rPr>
                <w:rFonts w:asciiTheme="minorEastAsia" w:hAnsiTheme="minorEastAsia" w:cs="Times New Roman" w:hint="eastAsia"/>
              </w:rPr>
              <w:t>选择题</w:t>
            </w:r>
            <w:r>
              <w:rPr>
                <w:rFonts w:asciiTheme="minorEastAsia" w:hAnsiTheme="minorEastAsia" w:cs="Times New Roman"/>
              </w:rPr>
              <w:t>3</w:t>
            </w:r>
            <w:r w:rsidRPr="00B97B89">
              <w:rPr>
                <w:rFonts w:asciiTheme="minorEastAsia" w:hAnsiTheme="minorEastAsia" w:cs="Times New Roman" w:hint="eastAsia"/>
              </w:rPr>
              <w:t>0题，每题</w:t>
            </w:r>
            <w:r>
              <w:rPr>
                <w:rFonts w:asciiTheme="minorEastAsia" w:hAnsiTheme="minorEastAsia" w:cs="Times New Roman"/>
              </w:rPr>
              <w:t>2</w:t>
            </w:r>
            <w:r w:rsidRPr="00B97B89">
              <w:rPr>
                <w:rFonts w:asciiTheme="minorEastAsia" w:hAnsiTheme="minorEastAsia" w:cs="Times New Roman" w:hint="eastAsia"/>
              </w:rPr>
              <w:t>分，共</w:t>
            </w:r>
            <w:r w:rsidRPr="00B97B89">
              <w:rPr>
                <w:rFonts w:asciiTheme="minorEastAsia" w:hAnsiTheme="minorEastAsia" w:cs="Times New Roman"/>
              </w:rPr>
              <w:t>6</w:t>
            </w:r>
            <w:r w:rsidRPr="00B97B89">
              <w:rPr>
                <w:rFonts w:asciiTheme="minorEastAsia" w:hAnsiTheme="minorEastAsia" w:cs="Times New Roman" w:hint="eastAsia"/>
              </w:rPr>
              <w:t>0分。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C9" w:rsidRPr="007639FF" w:rsidRDefault="00E360C9" w:rsidP="00A467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628C">
              <w:rPr>
                <w:rFonts w:asciiTheme="minorEastAsia" w:hAnsiTheme="minorEastAsia" w:cs="Times New Roman" w:hint="eastAsia"/>
              </w:rPr>
              <w:t>主要测</w:t>
            </w:r>
            <w:r>
              <w:rPr>
                <w:rFonts w:asciiTheme="minorEastAsia" w:hAnsiTheme="minorEastAsia" w:cs="Times New Roman" w:hint="eastAsia"/>
              </w:rPr>
              <w:t>试考生</w:t>
            </w:r>
            <w:r w:rsidRPr="00EF628C">
              <w:rPr>
                <w:rFonts w:asciiTheme="minorEastAsia" w:hAnsiTheme="minorEastAsia" w:cs="Times New Roman" w:hint="eastAsia"/>
              </w:rPr>
              <w:t>英语基本应用能力和语言理解能力，考查内容为高中英语教学大纲内</w:t>
            </w:r>
            <w:r>
              <w:rPr>
                <w:rFonts w:asciiTheme="minorEastAsia" w:hAnsiTheme="minorEastAsia" w:cs="Times New Roman" w:hint="eastAsia"/>
              </w:rPr>
              <w:t>的</w:t>
            </w:r>
            <w:r w:rsidRPr="00EF628C">
              <w:rPr>
                <w:rFonts w:asciiTheme="minorEastAsia" w:hAnsiTheme="minorEastAsia" w:cs="Times New Roman" w:hint="eastAsia"/>
              </w:rPr>
              <w:t>词汇、基本语法、交际用语应用、阅读理解等。</w:t>
            </w:r>
          </w:p>
        </w:tc>
      </w:tr>
    </w:tbl>
    <w:p w:rsidR="00E360C9" w:rsidRPr="00E360C9" w:rsidRDefault="00E360C9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151CF8" w:rsidRPr="00A10E53" w:rsidRDefault="00E360C9">
      <w:pPr>
        <w:widowControl/>
        <w:spacing w:line="44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五、素描</w:t>
      </w:r>
      <w:r w:rsidR="008F6721" w:rsidRPr="00A10E53">
        <w:rPr>
          <w:rFonts w:ascii="宋体" w:eastAsia="宋体" w:hAnsi="宋体" w:cs="Times New Roman" w:hint="eastAsia"/>
          <w:b/>
          <w:sz w:val="24"/>
          <w:szCs w:val="24"/>
        </w:rPr>
        <w:t>题库（共12套题目，随机选取一套）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女青年   侧面、正面、1/4侧面头像。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男青年   侧面、正面、1/4侧面头像。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lastRenderedPageBreak/>
        <w:t>女中年   侧面、正面、1/4侧面头像。</w:t>
      </w:r>
    </w:p>
    <w:p w:rsidR="00151CF8" w:rsidRPr="00A10E53" w:rsidRDefault="008F6721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0E53">
        <w:rPr>
          <w:rFonts w:ascii="宋体" w:eastAsia="宋体" w:hAnsi="宋体" w:cs="Times New Roman" w:hint="eastAsia"/>
          <w:sz w:val="24"/>
          <w:szCs w:val="24"/>
        </w:rPr>
        <w:t>男中年   侧面、正面、1/4侧面头像。</w:t>
      </w:r>
    </w:p>
    <w:p w:rsidR="00151CF8" w:rsidRPr="00A10E53" w:rsidRDefault="00151CF8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sectPr w:rsidR="00151CF8" w:rsidRPr="00A10E53">
      <w:headerReference w:type="default" r:id="rId8"/>
      <w:pgSz w:w="11850" w:h="16783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2E" w:rsidRDefault="00C9632E">
      <w:r>
        <w:separator/>
      </w:r>
    </w:p>
  </w:endnote>
  <w:endnote w:type="continuationSeparator" w:id="0">
    <w:p w:rsidR="00C9632E" w:rsidRDefault="00C9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2E" w:rsidRDefault="00C9632E">
      <w:r>
        <w:separator/>
      </w:r>
    </w:p>
  </w:footnote>
  <w:footnote w:type="continuationSeparator" w:id="0">
    <w:p w:rsidR="00C9632E" w:rsidRDefault="00C9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F8" w:rsidRDefault="00151CF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3"/>
    <w:rsid w:val="00013275"/>
    <w:rsid w:val="000233D5"/>
    <w:rsid w:val="00043A2F"/>
    <w:rsid w:val="00066E9C"/>
    <w:rsid w:val="00080386"/>
    <w:rsid w:val="000A7C42"/>
    <w:rsid w:val="0010409F"/>
    <w:rsid w:val="00107024"/>
    <w:rsid w:val="00120AF8"/>
    <w:rsid w:val="0013608C"/>
    <w:rsid w:val="00151CF8"/>
    <w:rsid w:val="0016413D"/>
    <w:rsid w:val="001B086F"/>
    <w:rsid w:val="001C2CB7"/>
    <w:rsid w:val="00230969"/>
    <w:rsid w:val="00236799"/>
    <w:rsid w:val="00257C25"/>
    <w:rsid w:val="00262421"/>
    <w:rsid w:val="00302944"/>
    <w:rsid w:val="00322311"/>
    <w:rsid w:val="00386589"/>
    <w:rsid w:val="00395FAB"/>
    <w:rsid w:val="003E545E"/>
    <w:rsid w:val="003E6FAF"/>
    <w:rsid w:val="003F3576"/>
    <w:rsid w:val="004027D5"/>
    <w:rsid w:val="00421F60"/>
    <w:rsid w:val="00431BD1"/>
    <w:rsid w:val="00467A9C"/>
    <w:rsid w:val="00473F52"/>
    <w:rsid w:val="00567BB3"/>
    <w:rsid w:val="00597990"/>
    <w:rsid w:val="005A2DEC"/>
    <w:rsid w:val="005C1E9E"/>
    <w:rsid w:val="005D1FA1"/>
    <w:rsid w:val="00636933"/>
    <w:rsid w:val="00685BF7"/>
    <w:rsid w:val="00690F1C"/>
    <w:rsid w:val="006C2900"/>
    <w:rsid w:val="006D3D26"/>
    <w:rsid w:val="00701250"/>
    <w:rsid w:val="00721A2D"/>
    <w:rsid w:val="0073402A"/>
    <w:rsid w:val="00746F24"/>
    <w:rsid w:val="00761825"/>
    <w:rsid w:val="0076358E"/>
    <w:rsid w:val="00776985"/>
    <w:rsid w:val="00780D2C"/>
    <w:rsid w:val="00782A78"/>
    <w:rsid w:val="007F47BC"/>
    <w:rsid w:val="008D221A"/>
    <w:rsid w:val="008D4208"/>
    <w:rsid w:val="008F6721"/>
    <w:rsid w:val="009060B5"/>
    <w:rsid w:val="00914743"/>
    <w:rsid w:val="009974F2"/>
    <w:rsid w:val="00A008FE"/>
    <w:rsid w:val="00A10E53"/>
    <w:rsid w:val="00B03615"/>
    <w:rsid w:val="00BE7EAD"/>
    <w:rsid w:val="00BF0D3B"/>
    <w:rsid w:val="00C012B7"/>
    <w:rsid w:val="00C36F82"/>
    <w:rsid w:val="00C54E53"/>
    <w:rsid w:val="00C8494E"/>
    <w:rsid w:val="00C9632E"/>
    <w:rsid w:val="00CB2686"/>
    <w:rsid w:val="00CC6B5C"/>
    <w:rsid w:val="00CD08F2"/>
    <w:rsid w:val="00D015A0"/>
    <w:rsid w:val="00D143DD"/>
    <w:rsid w:val="00D45C70"/>
    <w:rsid w:val="00D774F1"/>
    <w:rsid w:val="00E012C1"/>
    <w:rsid w:val="00E360C9"/>
    <w:rsid w:val="00E52D17"/>
    <w:rsid w:val="00E644E2"/>
    <w:rsid w:val="00F14971"/>
    <w:rsid w:val="00F76274"/>
    <w:rsid w:val="00F776F6"/>
    <w:rsid w:val="00F9125F"/>
    <w:rsid w:val="00FA06DE"/>
    <w:rsid w:val="00FE5B50"/>
    <w:rsid w:val="0E0D385A"/>
    <w:rsid w:val="35D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BC5A8F-06F7-46FA-9D59-01ED5C9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A07EA-8C97-4FC2-8242-895191F4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6</cp:revision>
  <dcterms:created xsi:type="dcterms:W3CDTF">2021-03-08T02:53:00Z</dcterms:created>
  <dcterms:modified xsi:type="dcterms:W3CDTF">2021-03-08T03:08:00Z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